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W w:w="0" w:type="auto"/>
        <w:jc w:val="center"/>
        <w:shd w:val="clear" w:color="auto" w:fill="B8CCE4" w:themeFill="accent1" w:themeFillTint="66"/>
        <w:tblLook w:val="04A0"/>
      </w:tblPr>
      <w:tblGrid>
        <w:gridCol w:w="10792"/>
      </w:tblGrid>
      <w:tr w:rsidR="00BC7E53" w:rsidRPr="00BC7E53" w:rsidTr="001405D3">
        <w:trPr>
          <w:cnfStyle w:val="100000000000"/>
          <w:trHeight w:val="382"/>
          <w:jc w:val="center"/>
        </w:trPr>
        <w:tc>
          <w:tcPr>
            <w:cnfStyle w:val="001000000000"/>
            <w:tcW w:w="10792" w:type="dxa"/>
            <w:shd w:val="clear" w:color="auto" w:fill="B8CCE4" w:themeFill="accent1" w:themeFillTint="66"/>
          </w:tcPr>
          <w:p w:rsidR="00633927" w:rsidRPr="00BC7E53" w:rsidRDefault="001E4CB0" w:rsidP="007A1B56">
            <w:pPr>
              <w:jc w:val="center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Workshop</w:t>
            </w:r>
            <w:r w:rsidR="00D6368B">
              <w:rPr>
                <w:color w:val="auto"/>
                <w:sz w:val="30"/>
                <w:szCs w:val="30"/>
              </w:rPr>
              <w:t xml:space="preserve"> Zakat</w:t>
            </w:r>
            <w:r w:rsidR="002A29F0">
              <w:rPr>
                <w:color w:val="auto"/>
                <w:sz w:val="30"/>
                <w:szCs w:val="30"/>
                <w:lang w:val="id-ID"/>
              </w:rPr>
              <w:t xml:space="preserve"> </w:t>
            </w:r>
            <w:r w:rsidR="00036FDB">
              <w:rPr>
                <w:color w:val="auto"/>
                <w:sz w:val="30"/>
                <w:szCs w:val="30"/>
              </w:rPr>
              <w:t>Nasional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779"/>
        <w:gridCol w:w="31"/>
      </w:tblGrid>
      <w:tr w:rsidR="00BC7E53" w:rsidRPr="00BC7E53" w:rsidTr="00DD3326">
        <w:trPr>
          <w:gridAfter w:val="1"/>
          <w:wAfter w:w="31" w:type="dxa"/>
          <w:trHeight w:val="1186"/>
          <w:jc w:val="center"/>
        </w:trPr>
        <w:tc>
          <w:tcPr>
            <w:tcW w:w="10779" w:type="dxa"/>
          </w:tcPr>
          <w:p w:rsidR="00633927" w:rsidRPr="00BC7E53" w:rsidRDefault="00B44362" w:rsidP="00F745A9">
            <w:pPr>
              <w:jc w:val="center"/>
              <w:rPr>
                <w:b/>
                <w:i/>
                <w:sz w:val="24"/>
                <w:szCs w:val="24"/>
                <w:lang w:val="id-ID"/>
              </w:rPr>
            </w:pPr>
            <w:r w:rsidRPr="00BC7E53">
              <w:rPr>
                <w:b/>
                <w:i/>
                <w:sz w:val="24"/>
                <w:szCs w:val="24"/>
                <w:lang w:val="id-ID"/>
              </w:rPr>
              <w:t>“</w:t>
            </w:r>
            <w:r w:rsidR="00D6368B" w:rsidRPr="0074453D">
              <w:rPr>
                <w:b/>
                <w:sz w:val="24"/>
                <w:szCs w:val="24"/>
              </w:rPr>
              <w:t>Audit Syariah</w:t>
            </w:r>
            <w:r w:rsidR="002A29F0">
              <w:rPr>
                <w:b/>
                <w:sz w:val="24"/>
                <w:szCs w:val="24"/>
                <w:lang w:val="id-ID"/>
              </w:rPr>
              <w:t xml:space="preserve"> </w:t>
            </w:r>
            <w:r w:rsidR="00D6368B" w:rsidRPr="0074453D">
              <w:rPr>
                <w:b/>
                <w:sz w:val="24"/>
                <w:szCs w:val="24"/>
              </w:rPr>
              <w:t>Bagi</w:t>
            </w:r>
            <w:r w:rsidR="002A29F0">
              <w:rPr>
                <w:b/>
                <w:sz w:val="24"/>
                <w:szCs w:val="24"/>
                <w:lang w:val="id-ID"/>
              </w:rPr>
              <w:t xml:space="preserve"> </w:t>
            </w:r>
            <w:r w:rsidR="00D6368B" w:rsidRPr="0074453D">
              <w:rPr>
                <w:b/>
                <w:sz w:val="24"/>
                <w:szCs w:val="24"/>
              </w:rPr>
              <w:t>Organisasi</w:t>
            </w:r>
            <w:r w:rsidR="002A29F0">
              <w:rPr>
                <w:b/>
                <w:sz w:val="24"/>
                <w:szCs w:val="24"/>
                <w:lang w:val="id-ID"/>
              </w:rPr>
              <w:t xml:space="preserve"> </w:t>
            </w:r>
            <w:r w:rsidR="00D6368B" w:rsidRPr="0074453D">
              <w:rPr>
                <w:b/>
                <w:sz w:val="24"/>
                <w:szCs w:val="24"/>
              </w:rPr>
              <w:t>Pengelola Zakat</w:t>
            </w:r>
            <w:r w:rsidR="00D6368B">
              <w:rPr>
                <w:b/>
                <w:sz w:val="24"/>
                <w:szCs w:val="24"/>
              </w:rPr>
              <w:t>”</w:t>
            </w:r>
          </w:p>
          <w:p w:rsidR="00633927" w:rsidRPr="00BC7E53" w:rsidRDefault="00633927" w:rsidP="00DD332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54150" w:rsidRPr="00D54150" w:rsidRDefault="00D54150" w:rsidP="00D5415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Audit merupakan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hal yang menjadi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="00EC7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kewajiban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bagi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setiap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lembaga, begitu pula bagi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Organisasi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Pengelola Zakat. Hal tersebut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telah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diatur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dalam UU N0. 23 Tahun 2011 dan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Peraturan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Pemerintah No. 14 Tahun 2014 khususnya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mengenai audit syariah. Pada</w:t>
            </w:r>
            <w:r w:rsidR="002A2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dasarnya,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 audit syariah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bertujuan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untuk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memastikan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pengumpulan, pendistribusian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pendayagunaan zakat serta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penggunaan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hak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amil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telah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dilakukan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sesuai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dengan</w:t>
            </w:r>
            <w:r w:rsidR="002A29F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prinsip-prinsipsyariah.</w:t>
            </w:r>
          </w:p>
          <w:p w:rsidR="00D54150" w:rsidRPr="00D54150" w:rsidRDefault="00D54150" w:rsidP="00D5415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D54150" w:rsidRPr="00D54150" w:rsidRDefault="00D54150" w:rsidP="00D54150">
            <w:pPr>
              <w:pStyle w:val="Title"/>
              <w:jc w:val="both"/>
              <w:rPr>
                <w:b w:val="0"/>
                <w:bCs/>
                <w:color w:val="000000"/>
                <w:sz w:val="24"/>
                <w:szCs w:val="24"/>
                <w:lang w:val="id-ID"/>
              </w:rPr>
            </w:pPr>
            <w:r w:rsidRPr="00D54150">
              <w:rPr>
                <w:b w:val="0"/>
                <w:bCs/>
                <w:color w:val="000000"/>
                <w:sz w:val="24"/>
                <w:szCs w:val="24"/>
                <w:lang w:val="id-ID"/>
              </w:rPr>
              <w:t>Akan tetapi, apakah dengan terbentuknya Undang Undang dan Peraturan Pemerintah, BAZNAS/</w:t>
            </w:r>
            <w:r w:rsidRPr="00D54150">
              <w:rPr>
                <w:b w:val="0"/>
                <w:bCs/>
                <w:color w:val="000000"/>
                <w:sz w:val="24"/>
                <w:szCs w:val="24"/>
              </w:rPr>
              <w:t>LAZ</w:t>
            </w:r>
            <w:r w:rsidRPr="00D54150">
              <w:rPr>
                <w:b w:val="0"/>
                <w:bCs/>
                <w:color w:val="000000"/>
                <w:sz w:val="24"/>
                <w:szCs w:val="24"/>
                <w:lang w:val="id-ID"/>
              </w:rPr>
              <w:t xml:space="preserve"> telah dapat mengimplementasikan apa yang diperintahkan dalam UU dan PP yang telah terbentuk? Serta BAZNAS/</w:t>
            </w:r>
            <w:r w:rsidRPr="00D54150">
              <w:rPr>
                <w:b w:val="0"/>
                <w:bCs/>
                <w:color w:val="000000"/>
                <w:sz w:val="24"/>
                <w:szCs w:val="24"/>
              </w:rPr>
              <w:t>LAZ</w:t>
            </w:r>
            <w:r w:rsidRPr="00D54150">
              <w:rPr>
                <w:b w:val="0"/>
                <w:bCs/>
                <w:color w:val="000000"/>
                <w:sz w:val="24"/>
                <w:szCs w:val="24"/>
                <w:lang w:val="id-ID"/>
              </w:rPr>
              <w:t xml:space="preserve"> sudah siap dalam hal laporan keuangan </w:t>
            </w:r>
            <w:r w:rsidRPr="00D54150">
              <w:rPr>
                <w:b w:val="0"/>
                <w:bCs/>
                <w:color w:val="000000"/>
                <w:sz w:val="24"/>
                <w:szCs w:val="24"/>
              </w:rPr>
              <w:t>dan audit</w:t>
            </w:r>
            <w:r w:rsidR="002A29F0">
              <w:rPr>
                <w:b w:val="0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b w:val="0"/>
                <w:bCs/>
                <w:color w:val="000000"/>
                <w:sz w:val="24"/>
                <w:szCs w:val="24"/>
              </w:rPr>
              <w:t xml:space="preserve">syariah </w:t>
            </w:r>
            <w:r w:rsidRPr="00D54150">
              <w:rPr>
                <w:b w:val="0"/>
                <w:bCs/>
                <w:color w:val="000000"/>
                <w:sz w:val="24"/>
                <w:szCs w:val="24"/>
                <w:lang w:val="id-ID"/>
              </w:rPr>
              <w:t xml:space="preserve">yang telah diatur dalam </w:t>
            </w:r>
            <w:r w:rsidRPr="00D54150">
              <w:rPr>
                <w:b w:val="0"/>
                <w:bCs/>
                <w:color w:val="000000"/>
                <w:sz w:val="24"/>
                <w:szCs w:val="24"/>
              </w:rPr>
              <w:t>PP No.14 Tahun 2014</w:t>
            </w:r>
            <w:r w:rsidRPr="00D54150">
              <w:rPr>
                <w:b w:val="0"/>
                <w:bCs/>
                <w:color w:val="000000"/>
                <w:sz w:val="24"/>
                <w:szCs w:val="24"/>
                <w:lang w:val="id-ID"/>
              </w:rPr>
              <w:t>?</w:t>
            </w:r>
          </w:p>
          <w:p w:rsidR="001556D3" w:rsidRPr="00D54150" w:rsidRDefault="00893D10" w:rsidP="00893D1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3927" w:rsidRPr="00D54150" w:rsidRDefault="00633927" w:rsidP="00DD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Tempat :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C79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Selasa</w:t>
            </w:r>
            <w:bookmarkStart w:id="0" w:name="_GoBack"/>
            <w:bookmarkEnd w:id="0"/>
            <w:r w:rsidR="00893D10"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150">
              <w:rPr>
                <w:rFonts w:ascii="Times New Roman" w:hAnsi="Times New Roman" w:cs="Times New Roman"/>
                <w:sz w:val="24"/>
                <w:szCs w:val="24"/>
              </w:rPr>
              <w:t>25 November</w:t>
            </w:r>
            <w:r w:rsidR="007A1B56"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="00893D10" w:rsidRPr="00D54150">
              <w:rPr>
                <w:rFonts w:ascii="Times New Roman" w:hAnsi="Times New Roman" w:cs="Times New Roman"/>
                <w:sz w:val="24"/>
                <w:szCs w:val="24"/>
              </w:rPr>
              <w:t>Hotel Blue Sky, Jl. KS. Tubun No.19 Petamburan Jakarta</w:t>
            </w:r>
          </w:p>
          <w:p w:rsidR="00633927" w:rsidRPr="00D54150" w:rsidRDefault="00633927" w:rsidP="00DD33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3D10" w:rsidRPr="00D54150" w:rsidRDefault="00633927" w:rsidP="0089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Materi :</w:t>
            </w:r>
            <w:r w:rsidR="00893D10" w:rsidRPr="00D54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3D10" w:rsidRPr="002A29F0" w:rsidRDefault="000A06C8" w:rsidP="002A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F0">
              <w:rPr>
                <w:rFonts w:ascii="Times New Roman" w:hAnsi="Times New Roman" w:cs="Times New Roman"/>
                <w:bCs/>
                <w:sz w:val="24"/>
                <w:szCs w:val="24"/>
              </w:rPr>
              <w:t>Prinsip</w:t>
            </w:r>
            <w:r w:rsidR="002A29F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A29F0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r w:rsidR="002A29F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A29F0">
              <w:rPr>
                <w:rFonts w:ascii="Times New Roman" w:hAnsi="Times New Roman" w:cs="Times New Roman"/>
                <w:bCs/>
                <w:sz w:val="24"/>
                <w:szCs w:val="24"/>
              </w:rPr>
              <w:t>Ruang</w:t>
            </w:r>
            <w:r w:rsidR="002A29F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L</w:t>
            </w:r>
            <w:r w:rsidRPr="002A29F0">
              <w:rPr>
                <w:rFonts w:ascii="Times New Roman" w:hAnsi="Times New Roman" w:cs="Times New Roman"/>
                <w:bCs/>
                <w:sz w:val="24"/>
                <w:szCs w:val="24"/>
              </w:rPr>
              <w:t>ingkup Audit Syariah</w:t>
            </w:r>
            <w:r w:rsidR="002A29F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A29F0">
              <w:rPr>
                <w:rFonts w:ascii="Times New Roman" w:hAnsi="Times New Roman" w:cs="Times New Roman"/>
                <w:bCs/>
                <w:sz w:val="24"/>
                <w:szCs w:val="24"/>
              </w:rPr>
              <w:t>Bagi</w:t>
            </w:r>
            <w:r w:rsidR="002A29F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A29F0">
              <w:rPr>
                <w:rFonts w:ascii="Times New Roman" w:hAnsi="Times New Roman" w:cs="Times New Roman"/>
                <w:bCs/>
                <w:sz w:val="24"/>
                <w:szCs w:val="24"/>
              </w:rPr>
              <w:t>Organisasi</w:t>
            </w:r>
            <w:r w:rsidR="002A29F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A29F0">
              <w:rPr>
                <w:rFonts w:ascii="Times New Roman" w:hAnsi="Times New Roman" w:cs="Times New Roman"/>
                <w:bCs/>
                <w:sz w:val="24"/>
                <w:szCs w:val="24"/>
              </w:rPr>
              <w:t>Pengelola Zakat</w:t>
            </w:r>
            <w:r w:rsidR="002A29F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D54150" w:rsidRPr="002A29F0">
              <w:rPr>
                <w:rFonts w:ascii="Times New Roman" w:hAnsi="Times New Roman" w:cs="Times New Roman"/>
                <w:bCs/>
                <w:sz w:val="24"/>
                <w:szCs w:val="24"/>
              </w:rPr>
              <w:t>Berdasarkan UU No.23 Thn.2011 dan PP No.14 thn.2014</w:t>
            </w:r>
          </w:p>
          <w:p w:rsidR="001E4CB0" w:rsidRPr="00D54150" w:rsidRDefault="00893D10" w:rsidP="00893D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5E47" w:rsidRPr="00D54150" w:rsidRDefault="005C5E47" w:rsidP="005C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Rp. </w:t>
            </w:r>
            <w:r w:rsidR="00893D10" w:rsidRPr="00D54150"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,- (</w:t>
            </w:r>
            <w:r w:rsidR="00893D10" w:rsidRPr="00D54150">
              <w:rPr>
                <w:rFonts w:ascii="Times New Roman" w:hAnsi="Times New Roman" w:cs="Times New Roman"/>
                <w:sz w:val="24"/>
                <w:szCs w:val="24"/>
              </w:rPr>
              <w:t>Tujuh</w:t>
            </w:r>
            <w:r w:rsidR="001556D3" w:rsidRPr="00D54150">
              <w:rPr>
                <w:rFonts w:ascii="Times New Roman" w:hAnsi="Times New Roman" w:cs="Times New Roman"/>
                <w:sz w:val="24"/>
                <w:szCs w:val="24"/>
              </w:rPr>
              <w:t>ratusribu</w:t>
            </w:r>
            <w:r w:rsidR="00893D10"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 rupiah)</w:t>
            </w:r>
          </w:p>
          <w:p w:rsidR="005C5E47" w:rsidRPr="00D54150" w:rsidRDefault="005C5E47" w:rsidP="005C5E47">
            <w:pPr>
              <w:tabs>
                <w:tab w:val="left" w:pos="1427"/>
              </w:tabs>
              <w:ind w:left="1517" w:hanging="1517"/>
              <w:rPr>
                <w:rFonts w:ascii="Times New Roman" w:hAnsi="Times New Roman" w:cs="Times New Roman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56D3" w:rsidRPr="00D54150">
              <w:rPr>
                <w:rFonts w:ascii="Times New Roman" w:hAnsi="Times New Roman" w:cs="Times New Roman"/>
                <w:sz w:val="24"/>
                <w:szCs w:val="24"/>
              </w:rPr>
              <w:t>: Modul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556D3"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materi,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Makansiang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&amp; coffee break, </w:t>
            </w:r>
            <w:r w:rsidR="00064E75"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kit (note book &amp; pen), dan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r w:rsidR="002C4102" w:rsidRPr="00D5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9F0" w:rsidRDefault="002A29F0" w:rsidP="005C5E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C7E53" w:rsidRPr="00D54150" w:rsidRDefault="005C5E47" w:rsidP="005C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ditransfer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>Bank Syariah</w:t>
            </w:r>
            <w:r w:rsidR="002A29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>Mandiri</w:t>
            </w:r>
            <w:r w:rsidR="002A29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a.n. PT. IMZ No. 7037943783. </w:t>
            </w:r>
            <w:r w:rsidR="002A29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Bukti transfer dapat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discan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difax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alamat email atau fax yang tertera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ini. </w:t>
            </w:r>
          </w:p>
          <w:p w:rsidR="005C5E47" w:rsidRPr="00BC7E53" w:rsidRDefault="005C5E47" w:rsidP="005C5E47">
            <w:pPr>
              <w:rPr>
                <w:lang w:val="id-ID"/>
              </w:rPr>
            </w:pPr>
          </w:p>
        </w:tc>
      </w:tr>
      <w:tr w:rsidR="00BC7E53" w:rsidRPr="00BC7E53" w:rsidTr="00DD3326">
        <w:trPr>
          <w:trHeight w:val="4634"/>
          <w:jc w:val="center"/>
        </w:trPr>
        <w:tc>
          <w:tcPr>
            <w:tcW w:w="10810" w:type="dxa"/>
            <w:gridSpan w:val="2"/>
          </w:tcPr>
          <w:p w:rsidR="00633927" w:rsidRPr="00BC7E53" w:rsidRDefault="00633927" w:rsidP="00DD3326"/>
          <w:p w:rsidR="00633927" w:rsidRPr="00BC7E53" w:rsidRDefault="00633927" w:rsidP="00DD3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BC7E53">
              <w:rPr>
                <w:b/>
                <w:sz w:val="28"/>
                <w:szCs w:val="28"/>
              </w:rPr>
              <w:t>FORMULIR REGISTRASI</w:t>
            </w:r>
          </w:p>
          <w:p w:rsidR="00633927" w:rsidRPr="00BC7E53" w:rsidRDefault="00633927" w:rsidP="00DD3326">
            <w:pPr>
              <w:pBdr>
                <w:bottom w:val="single" w:sz="12" w:space="1" w:color="auto"/>
              </w:pBdr>
            </w:pPr>
          </w:p>
          <w:p w:rsidR="00633927" w:rsidRPr="00BC7E53" w:rsidRDefault="00633927" w:rsidP="00DD3326">
            <w:r w:rsidRPr="00BC7E53">
              <w:t>Nama</w:t>
            </w:r>
            <w:r w:rsidRPr="00BC7E53">
              <w:tab/>
            </w:r>
            <w:r w:rsidRPr="00BC7E53">
              <w:tab/>
              <w:t xml:space="preserve">: </w:t>
            </w:r>
          </w:p>
          <w:p w:rsidR="00633927" w:rsidRPr="00BC7E53" w:rsidRDefault="00633927" w:rsidP="00DD3326"/>
          <w:p w:rsidR="00633927" w:rsidRPr="00BC7E53" w:rsidRDefault="00633927" w:rsidP="00DD3326">
            <w:r w:rsidRPr="00BC7E53">
              <w:t>Kantor</w:t>
            </w:r>
            <w:r w:rsidRPr="00BC7E53">
              <w:tab/>
            </w:r>
            <w:r w:rsidRPr="00BC7E53">
              <w:tab/>
              <w:t>:</w:t>
            </w:r>
          </w:p>
          <w:p w:rsidR="00633927" w:rsidRPr="00BC7E53" w:rsidRDefault="00633927" w:rsidP="00DD3326"/>
          <w:p w:rsidR="00633927" w:rsidRPr="00BC7E53" w:rsidRDefault="00633927" w:rsidP="00DD3326">
            <w:r w:rsidRPr="00BC7E53">
              <w:t>Tlp/Hp</w:t>
            </w:r>
            <w:r w:rsidRPr="00BC7E53">
              <w:tab/>
            </w:r>
            <w:r w:rsidRPr="00BC7E53">
              <w:tab/>
              <w:t>:</w:t>
            </w:r>
          </w:p>
          <w:p w:rsidR="00633927" w:rsidRPr="00BC7E53" w:rsidRDefault="00633927" w:rsidP="00DD3326"/>
          <w:p w:rsidR="00633927" w:rsidRPr="00BC7E53" w:rsidRDefault="00633927" w:rsidP="00DD3326">
            <w:pPr>
              <w:pBdr>
                <w:bottom w:val="single" w:sz="12" w:space="1" w:color="auto"/>
              </w:pBdr>
            </w:pPr>
            <w:r w:rsidRPr="00BC7E53">
              <w:t>Email</w:t>
            </w:r>
            <w:r w:rsidRPr="00BC7E53">
              <w:tab/>
            </w:r>
            <w:r w:rsidRPr="00BC7E53">
              <w:tab/>
              <w:t>:</w:t>
            </w:r>
          </w:p>
          <w:p w:rsidR="00633927" w:rsidRPr="00BC7E53" w:rsidRDefault="00633927" w:rsidP="00DD3326">
            <w:pPr>
              <w:pBdr>
                <w:bottom w:val="single" w:sz="12" w:space="1" w:color="auto"/>
              </w:pBdr>
            </w:pPr>
          </w:p>
          <w:p w:rsidR="005C5E47" w:rsidRPr="00D54150" w:rsidRDefault="005C5E47" w:rsidP="005C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Mohon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mengirimkan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kehadiran yang dapat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disampaikan paling lambat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893D10"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5415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A29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D54150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2A29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A1B56"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29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melalui e-mail </w:t>
            </w:r>
            <w:hyperlink r:id="rId7" w:history="1">
              <w:r w:rsidR="002A29F0" w:rsidRPr="0069003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training.imz@gmail.com</w:t>
              </w:r>
            </w:hyperlink>
            <w:r w:rsidR="002A29F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ataumelalui fax ke</w:t>
            </w:r>
            <w:r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(021) 7418867 (Up. </w:t>
            </w:r>
            <w:r w:rsidR="000B23A4" w:rsidRPr="00D54150">
              <w:rPr>
                <w:rFonts w:ascii="Times New Roman" w:hAnsi="Times New Roman" w:cs="Times New Roman"/>
                <w:b/>
                <w:sz w:val="24"/>
                <w:szCs w:val="24"/>
              </w:rPr>
              <w:t>Ani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). Pembatalan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maksimal H-</w:t>
            </w:r>
            <w:r w:rsidR="000B23A4" w:rsidRPr="00D54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dikenakan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penggantian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A29F0">
              <w:rPr>
                <w:rFonts w:ascii="Times New Roman" w:hAnsi="Times New Roman" w:cs="Times New Roman"/>
                <w:sz w:val="24"/>
                <w:szCs w:val="24"/>
              </w:rPr>
              <w:t>pengiriman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Training Kit dan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MateriPelatihan.</w:t>
            </w:r>
          </w:p>
          <w:p w:rsidR="005C5E47" w:rsidRPr="00D54150" w:rsidRDefault="005C5E47" w:rsidP="005C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47" w:rsidRPr="00D54150" w:rsidRDefault="005C5E47" w:rsidP="005C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Info Lebih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 xml:space="preserve">Lanjut (021) 7418607 </w:t>
            </w:r>
          </w:p>
          <w:p w:rsidR="00633927" w:rsidRPr="00BC7E53" w:rsidRDefault="005C5E47" w:rsidP="005C5E47">
            <w:pPr>
              <w:jc w:val="both"/>
            </w:pPr>
            <w:r w:rsidRPr="00D54150">
              <w:rPr>
                <w:rFonts w:ascii="Times New Roman" w:hAnsi="Times New Roman" w:cs="Times New Roman"/>
                <w:sz w:val="24"/>
                <w:szCs w:val="24"/>
              </w:rPr>
              <w:t>www.imz.or.id | FB Page Info IMZ | Twitter @infoIMZ</w:t>
            </w:r>
          </w:p>
        </w:tc>
      </w:tr>
    </w:tbl>
    <w:p w:rsidR="00BC503C" w:rsidRPr="00BC7E53" w:rsidRDefault="00BC503C" w:rsidP="00BC7E53"/>
    <w:sectPr w:rsidR="00BC503C" w:rsidRPr="00BC7E53" w:rsidSect="008F2F9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13" w:rsidRDefault="00923A13" w:rsidP="0070597C">
      <w:pPr>
        <w:spacing w:after="0" w:line="240" w:lineRule="auto"/>
      </w:pPr>
      <w:r>
        <w:separator/>
      </w:r>
    </w:p>
  </w:endnote>
  <w:endnote w:type="continuationSeparator" w:id="1">
    <w:p w:rsidR="00923A13" w:rsidRDefault="00923A13" w:rsidP="0070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13" w:rsidRDefault="00923A13" w:rsidP="0070597C">
      <w:pPr>
        <w:spacing w:after="0" w:line="240" w:lineRule="auto"/>
      </w:pPr>
      <w:r>
        <w:separator/>
      </w:r>
    </w:p>
  </w:footnote>
  <w:footnote w:type="continuationSeparator" w:id="1">
    <w:p w:rsidR="00923A13" w:rsidRDefault="00923A13" w:rsidP="0070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6E" w:rsidRDefault="00BC7E5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5868670</wp:posOffset>
          </wp:positionH>
          <wp:positionV relativeFrom="paragraph">
            <wp:posOffset>-457200</wp:posOffset>
          </wp:positionV>
          <wp:extent cx="1390650" cy="589915"/>
          <wp:effectExtent l="19050" t="0" r="0" b="0"/>
          <wp:wrapTight wrapText="bothSides">
            <wp:wrapPolygon edited="0">
              <wp:start x="-296" y="0"/>
              <wp:lineTo x="-296" y="698"/>
              <wp:lineTo x="13611" y="20926"/>
              <wp:lineTo x="15386" y="20926"/>
              <wp:lineTo x="15682" y="20926"/>
              <wp:lineTo x="18937" y="11160"/>
              <wp:lineTo x="21600" y="698"/>
              <wp:lineTo x="21600" y="0"/>
              <wp:lineTo x="-296" y="0"/>
            </wp:wrapPolygon>
          </wp:wrapTight>
          <wp:docPr id="1" name="Picture 1" descr="\\mahmun\SharedDocs\templat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hmun\SharedDocs\template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92"/>
    <w:multiLevelType w:val="hybridMultilevel"/>
    <w:tmpl w:val="D1BA5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51BA2"/>
    <w:multiLevelType w:val="hybridMultilevel"/>
    <w:tmpl w:val="A2425E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10B2"/>
    <w:multiLevelType w:val="hybridMultilevel"/>
    <w:tmpl w:val="55CA9232"/>
    <w:lvl w:ilvl="0" w:tplc="FA7E5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8EF"/>
    <w:multiLevelType w:val="multilevel"/>
    <w:tmpl w:val="2A6000C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4">
    <w:nsid w:val="31F41854"/>
    <w:multiLevelType w:val="hybridMultilevel"/>
    <w:tmpl w:val="2DAE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596"/>
    <w:multiLevelType w:val="hybridMultilevel"/>
    <w:tmpl w:val="A402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70593"/>
    <w:multiLevelType w:val="hybridMultilevel"/>
    <w:tmpl w:val="389C24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4911"/>
    <w:multiLevelType w:val="hybridMultilevel"/>
    <w:tmpl w:val="B436EEB6"/>
    <w:lvl w:ilvl="0" w:tplc="0421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F32231"/>
    <w:multiLevelType w:val="hybridMultilevel"/>
    <w:tmpl w:val="2C52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33927"/>
    <w:rsid w:val="00017BCB"/>
    <w:rsid w:val="00036FDB"/>
    <w:rsid w:val="00057037"/>
    <w:rsid w:val="00064E75"/>
    <w:rsid w:val="000A06C8"/>
    <w:rsid w:val="000B23A4"/>
    <w:rsid w:val="0012469E"/>
    <w:rsid w:val="001405D3"/>
    <w:rsid w:val="001556D3"/>
    <w:rsid w:val="001E4CB0"/>
    <w:rsid w:val="002A29F0"/>
    <w:rsid w:val="002C4102"/>
    <w:rsid w:val="00400083"/>
    <w:rsid w:val="00406C3B"/>
    <w:rsid w:val="004203F7"/>
    <w:rsid w:val="004302E7"/>
    <w:rsid w:val="004E14C0"/>
    <w:rsid w:val="00564E0D"/>
    <w:rsid w:val="005C5E47"/>
    <w:rsid w:val="005D77B0"/>
    <w:rsid w:val="005F0C48"/>
    <w:rsid w:val="00633927"/>
    <w:rsid w:val="006448B6"/>
    <w:rsid w:val="00667C36"/>
    <w:rsid w:val="00674A77"/>
    <w:rsid w:val="0070597C"/>
    <w:rsid w:val="0071685F"/>
    <w:rsid w:val="00735FE7"/>
    <w:rsid w:val="007A1B56"/>
    <w:rsid w:val="00875103"/>
    <w:rsid w:val="00893D10"/>
    <w:rsid w:val="009129D0"/>
    <w:rsid w:val="00917666"/>
    <w:rsid w:val="00923A13"/>
    <w:rsid w:val="00B44362"/>
    <w:rsid w:val="00BA08F0"/>
    <w:rsid w:val="00BC503C"/>
    <w:rsid w:val="00BC7E53"/>
    <w:rsid w:val="00C30C60"/>
    <w:rsid w:val="00C46537"/>
    <w:rsid w:val="00CB1802"/>
    <w:rsid w:val="00CC7AA5"/>
    <w:rsid w:val="00CD590C"/>
    <w:rsid w:val="00D11177"/>
    <w:rsid w:val="00D54150"/>
    <w:rsid w:val="00D60E83"/>
    <w:rsid w:val="00D6368B"/>
    <w:rsid w:val="00DA4B2E"/>
    <w:rsid w:val="00E24807"/>
    <w:rsid w:val="00E32D84"/>
    <w:rsid w:val="00E37BD3"/>
    <w:rsid w:val="00E73E4A"/>
    <w:rsid w:val="00EC7908"/>
    <w:rsid w:val="00F745A9"/>
    <w:rsid w:val="00FA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3392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3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927"/>
    <w:rPr>
      <w:lang w:val="en-US"/>
    </w:rPr>
  </w:style>
  <w:style w:type="character" w:styleId="Hyperlink">
    <w:name w:val="Hyperlink"/>
    <w:uiPriority w:val="99"/>
    <w:unhideWhenUsed/>
    <w:rsid w:val="006339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7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103"/>
    <w:rPr>
      <w:lang w:val="en-US"/>
    </w:rPr>
  </w:style>
  <w:style w:type="paragraph" w:styleId="Title">
    <w:name w:val="Title"/>
    <w:basedOn w:val="Normal"/>
    <w:link w:val="TitleChar"/>
    <w:uiPriority w:val="10"/>
    <w:qFormat/>
    <w:rsid w:val="00875103"/>
    <w:pPr>
      <w:spacing w:after="0" w:line="240" w:lineRule="auto"/>
      <w:jc w:val="center"/>
    </w:pPr>
    <w:rPr>
      <w:rFonts w:ascii="Times New Roman" w:eastAsia="MS Mincho" w:hAnsi="Times New Roman" w:cs="Times New Roman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75103"/>
    <w:rPr>
      <w:rFonts w:ascii="Times New Roman" w:eastAsia="MS Mincho" w:hAnsi="Times New Roman" w:cs="Times New Roman"/>
      <w:b/>
      <w:noProof/>
      <w:sz w:val="28"/>
      <w:szCs w:val="20"/>
      <w:lang w:val="en-US"/>
    </w:rPr>
  </w:style>
  <w:style w:type="paragraph" w:styleId="BodyText3">
    <w:name w:val="Body Text 3"/>
    <w:link w:val="BodyText3Char"/>
    <w:uiPriority w:val="99"/>
    <w:semiHidden/>
    <w:unhideWhenUsed/>
    <w:rsid w:val="00893D10"/>
    <w:pPr>
      <w:spacing w:after="160" w:line="240" w:lineRule="auto"/>
    </w:pPr>
    <w:rPr>
      <w:rFonts w:ascii="Agency FB" w:eastAsia="Times New Roman" w:hAnsi="Agency FB" w:cs="Times New Roman"/>
      <w:color w:val="000000"/>
      <w:kern w:val="28"/>
      <w:sz w:val="21"/>
      <w:szCs w:val="21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D10"/>
    <w:rPr>
      <w:rFonts w:ascii="Agency FB" w:eastAsia="Times New Roman" w:hAnsi="Agency FB" w:cs="Times New Roman"/>
      <w:color w:val="000000"/>
      <w:kern w:val="28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.im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</dc:creator>
  <cp:lastModifiedBy>Peas</cp:lastModifiedBy>
  <cp:revision>22</cp:revision>
  <dcterms:created xsi:type="dcterms:W3CDTF">2014-03-10T07:50:00Z</dcterms:created>
  <dcterms:modified xsi:type="dcterms:W3CDTF">2014-11-11T03:58:00Z</dcterms:modified>
</cp:coreProperties>
</file>